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86F" w:rsidRDefault="000C007F" w:rsidP="0058386F">
      <w:pPr>
        <w:rPr>
          <w:sz w:val="24"/>
          <w:szCs w:val="24"/>
        </w:rPr>
      </w:pPr>
      <w:r>
        <w:rPr>
          <w:sz w:val="24"/>
          <w:szCs w:val="24"/>
        </w:rPr>
        <w:t>Y7 Wk38.1</w:t>
      </w:r>
    </w:p>
    <w:p w:rsidR="0058386F" w:rsidRDefault="0058386F" w:rsidP="0058386F">
      <w:pPr>
        <w:spacing w:after="0" w:line="240" w:lineRule="auto"/>
        <w:rPr>
          <w:rFonts w:ascii="Arial"/>
          <w:spacing w:val="3"/>
          <w:w w:val="150"/>
          <w:sz w:val="32"/>
          <w:szCs w:val="14"/>
        </w:rPr>
      </w:pPr>
    </w:p>
    <w:p w:rsidR="0058386F" w:rsidRPr="0028524E" w:rsidRDefault="000C007F" w:rsidP="0058386F">
      <w:pPr>
        <w:shd w:val="clear" w:color="auto" w:fill="FFFF00"/>
        <w:spacing w:after="0" w:line="240" w:lineRule="auto"/>
        <w:rPr>
          <w:rFonts w:ascii="Arial"/>
          <w:spacing w:val="3"/>
          <w:w w:val="150"/>
          <w:sz w:val="32"/>
          <w:szCs w:val="14"/>
        </w:rPr>
      </w:pPr>
      <w:r>
        <w:rPr>
          <w:rFonts w:ascii="Arial"/>
          <w:spacing w:val="3"/>
          <w:w w:val="150"/>
          <w:sz w:val="32"/>
          <w:szCs w:val="14"/>
        </w:rPr>
        <w:t>Mon 6</w:t>
      </w:r>
      <w:r w:rsidR="000C74DA">
        <w:rPr>
          <w:rFonts w:ascii="Arial"/>
          <w:spacing w:val="3"/>
          <w:w w:val="150"/>
          <w:sz w:val="32"/>
          <w:szCs w:val="14"/>
        </w:rPr>
        <w:t>.7</w:t>
      </w:r>
      <w:r w:rsidR="0058386F" w:rsidRPr="0028524E">
        <w:rPr>
          <w:rFonts w:ascii="Arial"/>
          <w:spacing w:val="3"/>
          <w:w w:val="150"/>
          <w:sz w:val="32"/>
          <w:szCs w:val="14"/>
        </w:rPr>
        <w:t>.20</w:t>
      </w:r>
    </w:p>
    <w:p w:rsidR="0058386F" w:rsidRPr="00933B20" w:rsidRDefault="0058386F" w:rsidP="000C74DA">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w:t>
      </w:r>
      <w:r w:rsidR="000C007F">
        <w:rPr>
          <w:rFonts w:ascii="Arial"/>
          <w:spacing w:val="3"/>
          <w:w w:val="150"/>
          <w:sz w:val="56"/>
        </w:rPr>
        <w:t>Revise Animal Farm: Chapters 1-4</w:t>
      </w:r>
    </w:p>
    <w:p w:rsidR="0058386F" w:rsidRDefault="0058386F">
      <w:pPr>
        <w:rPr>
          <w:sz w:val="24"/>
          <w:szCs w:val="24"/>
        </w:rPr>
      </w:pPr>
    </w:p>
    <w:p w:rsidR="000C74DA" w:rsidRPr="000C007F" w:rsidRDefault="000C007F" w:rsidP="000C74DA">
      <w:pPr>
        <w:spacing w:before="60" w:after="60"/>
        <w:rPr>
          <w:rFonts w:ascii="Arial" w:hAnsi="Arial" w:cs="Arial"/>
          <w:sz w:val="40"/>
          <w:szCs w:val="160"/>
        </w:rPr>
      </w:pPr>
      <w:r w:rsidRPr="000C007F">
        <w:rPr>
          <w:rFonts w:ascii="Arial" w:hAnsi="Arial" w:cs="Arial"/>
          <w:b/>
          <w:bCs/>
          <w:sz w:val="40"/>
          <w:szCs w:val="160"/>
        </w:rPr>
        <w:t>Good</w:t>
      </w:r>
      <w:r w:rsidR="000C74DA" w:rsidRPr="000C007F">
        <w:rPr>
          <w:rFonts w:ascii="Arial" w:hAnsi="Arial" w:cs="Arial"/>
          <w:b/>
          <w:bCs/>
          <w:sz w:val="40"/>
          <w:szCs w:val="160"/>
        </w:rPr>
        <w:t>:</w:t>
      </w:r>
      <w:r w:rsidR="000C74DA" w:rsidRPr="000C007F">
        <w:rPr>
          <w:rFonts w:ascii="Arial" w:hAnsi="Arial" w:cs="Arial"/>
          <w:sz w:val="40"/>
          <w:szCs w:val="160"/>
        </w:rPr>
        <w:t xml:space="preserve"> Recall historical context and key historical figures and events</w:t>
      </w:r>
    </w:p>
    <w:p w:rsidR="000C74DA" w:rsidRPr="000C007F" w:rsidRDefault="000C74DA" w:rsidP="000C74DA">
      <w:pPr>
        <w:spacing w:before="60" w:after="60"/>
        <w:rPr>
          <w:rFonts w:ascii="Arial" w:hAnsi="Arial" w:cs="Arial"/>
          <w:sz w:val="40"/>
          <w:szCs w:val="160"/>
        </w:rPr>
      </w:pPr>
    </w:p>
    <w:p w:rsidR="000C74DA" w:rsidRPr="000C007F" w:rsidRDefault="000C007F" w:rsidP="000C74DA">
      <w:pPr>
        <w:spacing w:before="60" w:after="60"/>
        <w:rPr>
          <w:rFonts w:ascii="Arial" w:hAnsi="Arial" w:cs="Arial"/>
          <w:sz w:val="40"/>
          <w:szCs w:val="160"/>
        </w:rPr>
      </w:pPr>
      <w:r w:rsidRPr="000C007F">
        <w:rPr>
          <w:rFonts w:ascii="Arial" w:hAnsi="Arial" w:cs="Arial"/>
          <w:b/>
          <w:bCs/>
          <w:sz w:val="40"/>
          <w:szCs w:val="160"/>
        </w:rPr>
        <w:t>Very good</w:t>
      </w:r>
      <w:r w:rsidR="000C74DA" w:rsidRPr="000C007F">
        <w:rPr>
          <w:rFonts w:ascii="Arial" w:hAnsi="Arial" w:cs="Arial"/>
          <w:sz w:val="40"/>
          <w:szCs w:val="160"/>
        </w:rPr>
        <w:t>: Identify historical context and key historical figures and events in the novel</w:t>
      </w:r>
    </w:p>
    <w:p w:rsidR="000C74DA" w:rsidRPr="000C007F" w:rsidRDefault="000C74DA" w:rsidP="000C74DA">
      <w:pPr>
        <w:spacing w:before="60" w:after="60"/>
        <w:rPr>
          <w:rFonts w:ascii="Arial" w:hAnsi="Arial" w:cs="Arial"/>
          <w:sz w:val="40"/>
          <w:szCs w:val="160"/>
        </w:rPr>
      </w:pPr>
    </w:p>
    <w:p w:rsidR="000C74DA" w:rsidRPr="000C007F" w:rsidRDefault="000C007F" w:rsidP="000C74DA">
      <w:pPr>
        <w:spacing w:before="60" w:after="60"/>
        <w:rPr>
          <w:rFonts w:ascii="Arial" w:hAnsi="Arial" w:cs="Arial"/>
          <w:sz w:val="40"/>
          <w:szCs w:val="160"/>
        </w:rPr>
      </w:pPr>
      <w:r w:rsidRPr="000C007F">
        <w:rPr>
          <w:rFonts w:ascii="Arial" w:hAnsi="Arial" w:cs="Arial"/>
          <w:b/>
          <w:bCs/>
          <w:sz w:val="40"/>
          <w:szCs w:val="160"/>
        </w:rPr>
        <w:t>Excellent</w:t>
      </w:r>
      <w:r w:rsidR="000C74DA" w:rsidRPr="000C007F">
        <w:rPr>
          <w:rFonts w:ascii="Arial" w:hAnsi="Arial" w:cs="Arial"/>
          <w:b/>
          <w:bCs/>
          <w:sz w:val="40"/>
          <w:szCs w:val="160"/>
        </w:rPr>
        <w:t>:</w:t>
      </w:r>
      <w:r w:rsidR="000C74DA" w:rsidRPr="000C007F">
        <w:rPr>
          <w:rFonts w:ascii="Arial" w:hAnsi="Arial" w:cs="Arial"/>
          <w:sz w:val="40"/>
          <w:szCs w:val="160"/>
        </w:rPr>
        <w:t xml:space="preserve"> Explain historical context and key historical figures and events in the novel link with actual events</w:t>
      </w:r>
    </w:p>
    <w:p w:rsidR="000C74DA" w:rsidRDefault="000C007F" w:rsidP="000C74DA">
      <w:pPr>
        <w:spacing w:before="60" w:after="60"/>
        <w:rPr>
          <w:rFonts w:ascii="Arial" w:hAnsi="Arial" w:cs="Arial"/>
          <w:sz w:val="32"/>
          <w:szCs w:val="96"/>
        </w:rPr>
      </w:pPr>
      <w:r>
        <w:rPr>
          <w:noProof/>
          <w:sz w:val="24"/>
          <w:szCs w:val="24"/>
          <w:lang w:eastAsia="en-GB"/>
        </w:rPr>
        <w:pict>
          <v:shapetype id="_x0000_t32" coordsize="21600,21600" o:spt="32" o:oned="t" path="m,l21600,21600e" filled="f">
            <v:path arrowok="t" fillok="f" o:connecttype="none"/>
            <o:lock v:ext="edit" shapetype="t"/>
          </v:shapetype>
          <v:shape id="_x0000_s1027" type="#_x0000_t32" style="position:absolute;margin-left:-34.4pt;margin-top:4.75pt;width:514.75pt;height:1.05pt;z-index:251660288" o:connectortype="straight"/>
        </w:pict>
      </w:r>
    </w:p>
    <w:p w:rsidR="000C007F" w:rsidRDefault="000C74DA" w:rsidP="000C007F">
      <w:pPr>
        <w:spacing w:before="60" w:after="60"/>
        <w:rPr>
          <w:rFonts w:ascii="Arial" w:hAnsi="Arial" w:cs="Arial"/>
          <w:sz w:val="48"/>
          <w:szCs w:val="200"/>
        </w:rPr>
      </w:pPr>
      <w:r w:rsidRPr="000C007F">
        <w:rPr>
          <w:rFonts w:ascii="Arial" w:hAnsi="Arial" w:cs="Arial"/>
          <w:sz w:val="48"/>
          <w:szCs w:val="200"/>
        </w:rPr>
        <w:t xml:space="preserve">Use </w:t>
      </w:r>
      <w:r w:rsidR="000C007F">
        <w:rPr>
          <w:rFonts w:ascii="Arial" w:hAnsi="Arial" w:cs="Arial"/>
          <w:sz w:val="48"/>
          <w:szCs w:val="200"/>
        </w:rPr>
        <w:t>Animal Farm</w:t>
      </w:r>
      <w:r w:rsidRPr="000C007F">
        <w:rPr>
          <w:rFonts w:ascii="Arial" w:hAnsi="Arial" w:cs="Arial"/>
          <w:sz w:val="48"/>
          <w:szCs w:val="200"/>
        </w:rPr>
        <w:t xml:space="preserve"> book and </w:t>
      </w:r>
      <w:r w:rsidR="000C007F">
        <w:rPr>
          <w:rFonts w:ascii="Arial" w:hAnsi="Arial" w:cs="Arial"/>
          <w:sz w:val="48"/>
          <w:szCs w:val="200"/>
        </w:rPr>
        <w:t>your English exercise/writing</w:t>
      </w:r>
      <w:r w:rsidRPr="000C007F">
        <w:rPr>
          <w:rFonts w:ascii="Arial" w:hAnsi="Arial" w:cs="Arial"/>
          <w:sz w:val="48"/>
          <w:szCs w:val="200"/>
        </w:rPr>
        <w:t xml:space="preserve"> book to look back through your work</w:t>
      </w:r>
      <w:r w:rsidR="000C007F">
        <w:rPr>
          <w:rFonts w:ascii="Arial" w:hAnsi="Arial" w:cs="Arial"/>
          <w:sz w:val="48"/>
          <w:szCs w:val="200"/>
        </w:rPr>
        <w:t>.</w:t>
      </w:r>
    </w:p>
    <w:p w:rsidR="000C007F" w:rsidRDefault="000C007F" w:rsidP="000C007F">
      <w:pPr>
        <w:spacing w:before="60" w:after="60"/>
        <w:rPr>
          <w:rFonts w:ascii="Arial" w:hAnsi="Arial" w:cs="Arial"/>
          <w:sz w:val="48"/>
          <w:szCs w:val="200"/>
        </w:rPr>
      </w:pPr>
    </w:p>
    <w:p w:rsidR="000C007F" w:rsidRDefault="000C007F" w:rsidP="000C007F">
      <w:pPr>
        <w:spacing w:before="60" w:after="60"/>
        <w:rPr>
          <w:rFonts w:ascii="Arial" w:hAnsi="Arial" w:cs="Arial"/>
          <w:sz w:val="48"/>
          <w:szCs w:val="200"/>
        </w:rPr>
      </w:pPr>
      <w:r>
        <w:rPr>
          <w:rFonts w:ascii="Arial" w:hAnsi="Arial" w:cs="Arial"/>
          <w:sz w:val="48"/>
          <w:szCs w:val="200"/>
        </w:rPr>
        <w:t xml:space="preserve">Review your answers for the questions from each chapter, from the Animal Farm book. </w:t>
      </w:r>
    </w:p>
    <w:p w:rsidR="000C007F" w:rsidRDefault="000C007F" w:rsidP="000C007F">
      <w:pPr>
        <w:spacing w:before="60" w:after="60"/>
        <w:rPr>
          <w:rFonts w:ascii="Arial" w:hAnsi="Arial" w:cs="Arial"/>
          <w:sz w:val="48"/>
          <w:szCs w:val="200"/>
        </w:rPr>
      </w:pPr>
    </w:p>
    <w:p w:rsidR="000C007F" w:rsidRDefault="000C007F" w:rsidP="000C007F">
      <w:pPr>
        <w:spacing w:before="60" w:after="60"/>
        <w:rPr>
          <w:rFonts w:ascii="Arial" w:hAnsi="Arial" w:cs="Arial"/>
          <w:sz w:val="48"/>
          <w:szCs w:val="200"/>
        </w:rPr>
      </w:pPr>
      <w:r>
        <w:rPr>
          <w:rFonts w:ascii="Arial" w:hAnsi="Arial" w:cs="Arial"/>
          <w:sz w:val="48"/>
          <w:szCs w:val="200"/>
        </w:rPr>
        <w:lastRenderedPageBreak/>
        <w:t xml:space="preserve">Are you happy with the answers? Did you miss any out? </w:t>
      </w:r>
    </w:p>
    <w:p w:rsidR="000C007F" w:rsidRDefault="000C007F" w:rsidP="000C007F">
      <w:pPr>
        <w:spacing w:before="60" w:after="60"/>
        <w:rPr>
          <w:rFonts w:ascii="Arial" w:hAnsi="Arial" w:cs="Arial"/>
          <w:sz w:val="48"/>
          <w:szCs w:val="200"/>
        </w:rPr>
      </w:pPr>
      <w:r>
        <w:rPr>
          <w:rFonts w:ascii="Arial" w:hAnsi="Arial" w:cs="Arial"/>
          <w:sz w:val="48"/>
          <w:szCs w:val="200"/>
        </w:rPr>
        <w:t>Ask teacher for help where you need it.</w:t>
      </w:r>
    </w:p>
    <w:p w:rsidR="000C007F" w:rsidRDefault="000C007F" w:rsidP="000C007F">
      <w:pPr>
        <w:spacing w:before="60" w:after="60"/>
        <w:rPr>
          <w:rFonts w:ascii="Arial" w:hAnsi="Arial" w:cs="Arial"/>
          <w:sz w:val="48"/>
          <w:szCs w:val="200"/>
        </w:rPr>
      </w:pPr>
    </w:p>
    <w:p w:rsidR="000C007F" w:rsidRDefault="000C007F" w:rsidP="000C007F">
      <w:pPr>
        <w:spacing w:before="60" w:after="60"/>
        <w:rPr>
          <w:rFonts w:ascii="Arial" w:hAnsi="Arial" w:cs="Arial"/>
          <w:sz w:val="48"/>
          <w:szCs w:val="200"/>
        </w:rPr>
      </w:pPr>
      <w:r>
        <w:rPr>
          <w:noProof/>
          <w:sz w:val="24"/>
          <w:szCs w:val="24"/>
          <w:lang w:eastAsia="en-GB"/>
        </w:rPr>
        <w:pict>
          <v:shape id="_x0000_s1030" type="#_x0000_t32" style="position:absolute;margin-left:-22.4pt;margin-top:8.05pt;width:514.75pt;height:1.05pt;z-index:251664384" o:connectortype="straight"/>
        </w:pict>
      </w:r>
    </w:p>
    <w:p w:rsidR="000C007F" w:rsidRDefault="000C007F" w:rsidP="000C007F">
      <w:pPr>
        <w:rPr>
          <w:sz w:val="24"/>
          <w:szCs w:val="24"/>
        </w:rPr>
      </w:pPr>
      <w:r>
        <w:rPr>
          <w:sz w:val="24"/>
          <w:szCs w:val="24"/>
        </w:rPr>
        <w:t>Y7 Wk38.2</w:t>
      </w:r>
    </w:p>
    <w:p w:rsidR="000C007F" w:rsidRDefault="000C007F" w:rsidP="000C007F">
      <w:pPr>
        <w:spacing w:after="0" w:line="240" w:lineRule="auto"/>
        <w:rPr>
          <w:rFonts w:ascii="Arial"/>
          <w:spacing w:val="3"/>
          <w:w w:val="150"/>
          <w:sz w:val="32"/>
          <w:szCs w:val="14"/>
        </w:rPr>
      </w:pPr>
    </w:p>
    <w:p w:rsidR="000C007F" w:rsidRPr="0028524E" w:rsidRDefault="000C007F" w:rsidP="000C007F">
      <w:pPr>
        <w:shd w:val="clear" w:color="auto" w:fill="FFFF00"/>
        <w:spacing w:after="0" w:line="240" w:lineRule="auto"/>
        <w:rPr>
          <w:rFonts w:ascii="Arial"/>
          <w:spacing w:val="3"/>
          <w:w w:val="150"/>
          <w:sz w:val="32"/>
          <w:szCs w:val="14"/>
        </w:rPr>
      </w:pPr>
      <w:r>
        <w:rPr>
          <w:rFonts w:ascii="Arial"/>
          <w:spacing w:val="3"/>
          <w:w w:val="150"/>
          <w:sz w:val="32"/>
          <w:szCs w:val="14"/>
        </w:rPr>
        <w:t>Wed 8.7</w:t>
      </w:r>
      <w:r w:rsidRPr="0028524E">
        <w:rPr>
          <w:rFonts w:ascii="Arial"/>
          <w:spacing w:val="3"/>
          <w:w w:val="150"/>
          <w:sz w:val="32"/>
          <w:szCs w:val="14"/>
        </w:rPr>
        <w:t>.20</w:t>
      </w:r>
    </w:p>
    <w:p w:rsidR="000C007F" w:rsidRPr="00933B20" w:rsidRDefault="000C007F" w:rsidP="000C007F">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Revise Animal Farm: Chapters 5-End</w:t>
      </w:r>
    </w:p>
    <w:p w:rsidR="000C007F" w:rsidRDefault="000C007F" w:rsidP="000C007F">
      <w:pPr>
        <w:rPr>
          <w:sz w:val="24"/>
          <w:szCs w:val="24"/>
        </w:rPr>
      </w:pPr>
    </w:p>
    <w:p w:rsidR="000C007F" w:rsidRDefault="000C007F" w:rsidP="000C007F">
      <w:pPr>
        <w:spacing w:before="60" w:after="60"/>
        <w:rPr>
          <w:rFonts w:ascii="Arial" w:hAnsi="Arial" w:cs="Arial"/>
          <w:sz w:val="40"/>
          <w:szCs w:val="40"/>
        </w:rPr>
      </w:pPr>
      <w:r w:rsidRPr="000C007F">
        <w:rPr>
          <w:rFonts w:ascii="Arial" w:hAnsi="Arial" w:cs="Arial"/>
          <w:b/>
          <w:bCs/>
          <w:sz w:val="40"/>
          <w:szCs w:val="40"/>
        </w:rPr>
        <w:t>Good:</w:t>
      </w:r>
      <w:r w:rsidRPr="000C007F">
        <w:rPr>
          <w:rFonts w:ascii="Arial" w:hAnsi="Arial" w:cs="Arial"/>
          <w:sz w:val="40"/>
          <w:szCs w:val="40"/>
        </w:rPr>
        <w:t xml:space="preserve"> Recall, identify and explain at least 5 key quotes from the novel</w:t>
      </w:r>
    </w:p>
    <w:p w:rsidR="000C007F" w:rsidRPr="000C007F" w:rsidRDefault="000C007F" w:rsidP="000C007F">
      <w:pPr>
        <w:spacing w:before="60" w:after="60"/>
        <w:rPr>
          <w:rFonts w:ascii="Arial" w:hAnsi="Arial" w:cs="Arial"/>
          <w:sz w:val="40"/>
          <w:szCs w:val="40"/>
        </w:rPr>
      </w:pPr>
    </w:p>
    <w:p w:rsidR="000C007F" w:rsidRPr="000C007F" w:rsidRDefault="000C007F" w:rsidP="000C007F">
      <w:pPr>
        <w:spacing w:before="60" w:after="60"/>
        <w:rPr>
          <w:rFonts w:ascii="Arial" w:hAnsi="Arial" w:cs="Arial"/>
          <w:sz w:val="40"/>
          <w:szCs w:val="40"/>
        </w:rPr>
      </w:pPr>
      <w:r w:rsidRPr="000C007F">
        <w:rPr>
          <w:rFonts w:ascii="Arial" w:hAnsi="Arial" w:cs="Arial"/>
          <w:b/>
          <w:bCs/>
          <w:sz w:val="40"/>
          <w:szCs w:val="40"/>
        </w:rPr>
        <w:t>Very good</w:t>
      </w:r>
      <w:r w:rsidRPr="000C007F">
        <w:rPr>
          <w:rFonts w:ascii="Arial" w:hAnsi="Arial" w:cs="Arial"/>
          <w:sz w:val="40"/>
          <w:szCs w:val="40"/>
        </w:rPr>
        <w:t>: Recall, identify and explain at least 7 key quotes from the novel</w:t>
      </w:r>
    </w:p>
    <w:p w:rsidR="000C007F" w:rsidRPr="000C007F" w:rsidRDefault="000C007F" w:rsidP="000C007F">
      <w:pPr>
        <w:spacing w:before="60" w:after="60"/>
        <w:rPr>
          <w:rFonts w:ascii="Arial" w:hAnsi="Arial" w:cs="Arial"/>
          <w:sz w:val="40"/>
          <w:szCs w:val="40"/>
        </w:rPr>
      </w:pPr>
    </w:p>
    <w:p w:rsidR="000C007F" w:rsidRPr="000C007F" w:rsidRDefault="000C007F" w:rsidP="000C007F">
      <w:pPr>
        <w:spacing w:before="60" w:after="60"/>
        <w:rPr>
          <w:rFonts w:ascii="Arial" w:hAnsi="Arial" w:cs="Arial"/>
          <w:sz w:val="40"/>
          <w:szCs w:val="40"/>
        </w:rPr>
      </w:pPr>
      <w:r w:rsidRPr="000C007F">
        <w:rPr>
          <w:rFonts w:ascii="Arial" w:hAnsi="Arial" w:cs="Arial"/>
          <w:b/>
          <w:bCs/>
          <w:sz w:val="40"/>
          <w:szCs w:val="40"/>
        </w:rPr>
        <w:t>Excellent:</w:t>
      </w:r>
      <w:r w:rsidRPr="000C007F">
        <w:rPr>
          <w:rFonts w:ascii="Arial" w:hAnsi="Arial" w:cs="Arial"/>
          <w:sz w:val="40"/>
          <w:szCs w:val="40"/>
        </w:rPr>
        <w:t xml:space="preserve"> Recall, identify and explain at least 10 key quotes from the novel</w:t>
      </w:r>
    </w:p>
    <w:p w:rsidR="000C007F" w:rsidRDefault="000C007F" w:rsidP="000C007F">
      <w:pPr>
        <w:spacing w:before="60" w:after="60"/>
        <w:rPr>
          <w:rFonts w:ascii="Arial" w:hAnsi="Arial" w:cs="Arial"/>
          <w:sz w:val="32"/>
          <w:szCs w:val="96"/>
        </w:rPr>
      </w:pPr>
      <w:r>
        <w:rPr>
          <w:noProof/>
          <w:sz w:val="24"/>
          <w:szCs w:val="24"/>
          <w:lang w:eastAsia="en-GB"/>
        </w:rPr>
        <w:pict>
          <v:shape id="_x0000_s1028" type="#_x0000_t32" style="position:absolute;margin-left:-34.4pt;margin-top:4.75pt;width:514.75pt;height:1.05pt;z-index:251662336" o:connectortype="straight"/>
        </w:pict>
      </w:r>
    </w:p>
    <w:p w:rsidR="000C007F" w:rsidRDefault="000C007F" w:rsidP="000C007F">
      <w:pPr>
        <w:spacing w:before="60" w:after="60"/>
        <w:rPr>
          <w:rFonts w:ascii="Arial" w:hAnsi="Arial" w:cs="Arial"/>
          <w:sz w:val="48"/>
          <w:szCs w:val="200"/>
        </w:rPr>
      </w:pPr>
      <w:r w:rsidRPr="000C007F">
        <w:rPr>
          <w:rFonts w:ascii="Arial" w:hAnsi="Arial" w:cs="Arial"/>
          <w:sz w:val="48"/>
          <w:szCs w:val="200"/>
        </w:rPr>
        <w:t xml:space="preserve">Use </w:t>
      </w:r>
      <w:r>
        <w:rPr>
          <w:rFonts w:ascii="Arial" w:hAnsi="Arial" w:cs="Arial"/>
          <w:sz w:val="48"/>
          <w:szCs w:val="200"/>
        </w:rPr>
        <w:t>Animal Farm</w:t>
      </w:r>
      <w:r w:rsidRPr="000C007F">
        <w:rPr>
          <w:rFonts w:ascii="Arial" w:hAnsi="Arial" w:cs="Arial"/>
          <w:sz w:val="48"/>
          <w:szCs w:val="200"/>
        </w:rPr>
        <w:t xml:space="preserve"> book and </w:t>
      </w:r>
      <w:r>
        <w:rPr>
          <w:rFonts w:ascii="Arial" w:hAnsi="Arial" w:cs="Arial"/>
          <w:sz w:val="48"/>
          <w:szCs w:val="200"/>
        </w:rPr>
        <w:t>your English exercise/writing</w:t>
      </w:r>
      <w:r w:rsidRPr="000C007F">
        <w:rPr>
          <w:rFonts w:ascii="Arial" w:hAnsi="Arial" w:cs="Arial"/>
          <w:sz w:val="48"/>
          <w:szCs w:val="200"/>
        </w:rPr>
        <w:t xml:space="preserve"> book to look back through your work</w:t>
      </w:r>
      <w:r>
        <w:rPr>
          <w:rFonts w:ascii="Arial" w:hAnsi="Arial" w:cs="Arial"/>
          <w:sz w:val="48"/>
          <w:szCs w:val="200"/>
        </w:rPr>
        <w:t>.</w:t>
      </w:r>
    </w:p>
    <w:p w:rsidR="000C007F" w:rsidRDefault="000C007F" w:rsidP="000C007F">
      <w:pPr>
        <w:spacing w:before="60" w:after="60"/>
        <w:rPr>
          <w:rFonts w:ascii="Arial" w:hAnsi="Arial" w:cs="Arial"/>
          <w:sz w:val="48"/>
          <w:szCs w:val="200"/>
        </w:rPr>
      </w:pPr>
    </w:p>
    <w:p w:rsidR="000C007F" w:rsidRDefault="000C007F" w:rsidP="000C007F">
      <w:pPr>
        <w:spacing w:before="60" w:after="60"/>
        <w:rPr>
          <w:rFonts w:ascii="Arial" w:hAnsi="Arial" w:cs="Arial"/>
          <w:sz w:val="48"/>
          <w:szCs w:val="200"/>
        </w:rPr>
      </w:pPr>
      <w:r>
        <w:rPr>
          <w:rFonts w:ascii="Arial" w:hAnsi="Arial" w:cs="Arial"/>
          <w:sz w:val="48"/>
          <w:szCs w:val="200"/>
        </w:rPr>
        <w:t xml:space="preserve">Review your answers for the questions from each chapter, from the Animal Farm book. </w:t>
      </w:r>
    </w:p>
    <w:p w:rsidR="000C007F" w:rsidRDefault="000C007F" w:rsidP="000C007F">
      <w:pPr>
        <w:spacing w:before="60" w:after="60"/>
        <w:rPr>
          <w:rFonts w:ascii="Arial" w:hAnsi="Arial" w:cs="Arial"/>
          <w:sz w:val="48"/>
          <w:szCs w:val="200"/>
        </w:rPr>
      </w:pPr>
    </w:p>
    <w:p w:rsidR="000C007F" w:rsidRDefault="000C007F" w:rsidP="000C007F">
      <w:pPr>
        <w:spacing w:before="60" w:after="60"/>
        <w:rPr>
          <w:rFonts w:ascii="Arial" w:hAnsi="Arial" w:cs="Arial"/>
          <w:sz w:val="48"/>
          <w:szCs w:val="200"/>
        </w:rPr>
      </w:pPr>
      <w:r>
        <w:rPr>
          <w:rFonts w:ascii="Arial" w:hAnsi="Arial" w:cs="Arial"/>
          <w:sz w:val="48"/>
          <w:szCs w:val="200"/>
        </w:rPr>
        <w:t xml:space="preserve">Are you happy with the answers? Did you miss any out? </w:t>
      </w:r>
    </w:p>
    <w:p w:rsidR="000C007F" w:rsidRPr="000C007F" w:rsidRDefault="000C007F" w:rsidP="000C007F">
      <w:pPr>
        <w:spacing w:before="60" w:after="60"/>
        <w:rPr>
          <w:rFonts w:ascii="Arial" w:hAnsi="Arial" w:cs="Arial"/>
          <w:sz w:val="48"/>
          <w:szCs w:val="200"/>
        </w:rPr>
      </w:pPr>
      <w:r>
        <w:rPr>
          <w:rFonts w:ascii="Arial" w:hAnsi="Arial" w:cs="Arial"/>
          <w:sz w:val="48"/>
          <w:szCs w:val="200"/>
        </w:rPr>
        <w:t>Ask teacher for help where you need it.</w:t>
      </w:r>
    </w:p>
    <w:p w:rsidR="000C007F" w:rsidRDefault="000C007F" w:rsidP="000C007F">
      <w:pPr>
        <w:spacing w:before="60" w:after="60"/>
        <w:rPr>
          <w:rFonts w:ascii="Arial" w:hAnsi="Arial" w:cs="Arial"/>
          <w:sz w:val="48"/>
          <w:szCs w:val="200"/>
        </w:rPr>
      </w:pPr>
      <w:r>
        <w:rPr>
          <w:noProof/>
          <w:sz w:val="24"/>
          <w:szCs w:val="24"/>
          <w:lang w:eastAsia="en-GB"/>
        </w:rPr>
        <w:pict>
          <v:shape id="_x0000_s1029" type="#_x0000_t32" style="position:absolute;margin-left:-31pt;margin-top:29.85pt;width:514.75pt;height:1.05pt;z-index:251663360" o:connectortype="straight"/>
        </w:pict>
      </w:r>
    </w:p>
    <w:p w:rsidR="000C007F" w:rsidRDefault="000C007F" w:rsidP="000C007F">
      <w:pPr>
        <w:spacing w:before="60" w:after="60"/>
        <w:rPr>
          <w:rFonts w:ascii="Arial" w:hAnsi="Arial" w:cs="Arial"/>
          <w:sz w:val="48"/>
          <w:szCs w:val="200"/>
        </w:rPr>
      </w:pPr>
    </w:p>
    <w:p w:rsidR="000C007F" w:rsidRDefault="000C007F" w:rsidP="000C007F">
      <w:pPr>
        <w:spacing w:before="60" w:after="60"/>
        <w:rPr>
          <w:rFonts w:ascii="Arial" w:hAnsi="Arial" w:cs="Arial"/>
          <w:sz w:val="48"/>
          <w:szCs w:val="200"/>
        </w:rPr>
      </w:pPr>
    </w:p>
    <w:p w:rsidR="007004FC" w:rsidRDefault="007004FC" w:rsidP="007004FC">
      <w:pPr>
        <w:rPr>
          <w:sz w:val="24"/>
          <w:szCs w:val="24"/>
        </w:rPr>
      </w:pPr>
      <w:r>
        <w:rPr>
          <w:sz w:val="24"/>
          <w:szCs w:val="24"/>
        </w:rPr>
        <w:t>Y7 Wk38.1</w:t>
      </w:r>
    </w:p>
    <w:p w:rsidR="007004FC" w:rsidRDefault="007004FC" w:rsidP="007004FC">
      <w:pPr>
        <w:spacing w:after="0" w:line="240" w:lineRule="auto"/>
        <w:rPr>
          <w:rFonts w:ascii="Arial"/>
          <w:spacing w:val="3"/>
          <w:w w:val="150"/>
          <w:sz w:val="32"/>
          <w:szCs w:val="14"/>
        </w:rPr>
      </w:pPr>
    </w:p>
    <w:p w:rsidR="007004FC" w:rsidRPr="0028524E" w:rsidRDefault="007004FC" w:rsidP="007004FC">
      <w:pPr>
        <w:shd w:val="clear" w:color="auto" w:fill="FFFF00"/>
        <w:spacing w:after="0" w:line="240" w:lineRule="auto"/>
        <w:rPr>
          <w:rFonts w:ascii="Arial"/>
          <w:spacing w:val="3"/>
          <w:w w:val="150"/>
          <w:sz w:val="32"/>
          <w:szCs w:val="14"/>
        </w:rPr>
      </w:pPr>
      <w:r>
        <w:rPr>
          <w:rFonts w:ascii="Arial"/>
          <w:spacing w:val="3"/>
          <w:w w:val="150"/>
          <w:sz w:val="32"/>
          <w:szCs w:val="14"/>
        </w:rPr>
        <w:t>Fri 10.7</w:t>
      </w:r>
      <w:r w:rsidRPr="0028524E">
        <w:rPr>
          <w:rFonts w:ascii="Arial"/>
          <w:spacing w:val="3"/>
          <w:w w:val="150"/>
          <w:sz w:val="32"/>
          <w:szCs w:val="14"/>
        </w:rPr>
        <w:t>.20</w:t>
      </w:r>
    </w:p>
    <w:p w:rsidR="000C007F" w:rsidRDefault="007004FC" w:rsidP="007004FC">
      <w:pPr>
        <w:shd w:val="clear" w:color="auto" w:fill="FFFF00"/>
        <w:spacing w:after="0" w:line="240" w:lineRule="auto"/>
        <w:rPr>
          <w:rFonts w:ascii="Arial" w:hAnsi="Arial" w:cs="Arial"/>
          <w:sz w:val="48"/>
          <w:szCs w:val="200"/>
        </w:rPr>
      </w:pPr>
      <w:r w:rsidRPr="00075FF8">
        <w:rPr>
          <w:rFonts w:ascii="Arial"/>
          <w:spacing w:val="3"/>
          <w:w w:val="150"/>
          <w:sz w:val="56"/>
        </w:rPr>
        <w:t>LO:</w:t>
      </w:r>
      <w:r>
        <w:rPr>
          <w:rFonts w:ascii="Arial"/>
          <w:spacing w:val="3"/>
          <w:w w:val="150"/>
          <w:sz w:val="56"/>
        </w:rPr>
        <w:t xml:space="preserve"> </w:t>
      </w:r>
      <w:r w:rsidRPr="007004FC">
        <w:rPr>
          <w:rFonts w:ascii="Arial" w:hAnsi="Arial"/>
          <w:b/>
          <w:bCs/>
          <w:sz w:val="56"/>
          <w:szCs w:val="32"/>
        </w:rPr>
        <w:t>How to describe setting and atmosphere</w:t>
      </w:r>
    </w:p>
    <w:p w:rsidR="000C007F" w:rsidRPr="007004FC" w:rsidRDefault="000C007F" w:rsidP="000C007F">
      <w:pPr>
        <w:spacing w:before="60" w:after="60"/>
        <w:rPr>
          <w:rFonts w:ascii="Arial" w:hAnsi="Arial" w:cs="Arial"/>
          <w:sz w:val="24"/>
          <w:szCs w:val="24"/>
        </w:rPr>
      </w:pPr>
    </w:p>
    <w:p w:rsidR="007004FC" w:rsidRPr="007004FC" w:rsidRDefault="007004FC" w:rsidP="007004FC">
      <w:pPr>
        <w:pStyle w:val="DLO"/>
        <w:rPr>
          <w:sz w:val="24"/>
          <w:szCs w:val="24"/>
        </w:rPr>
      </w:pPr>
      <w:r w:rsidRPr="007004FC">
        <w:rPr>
          <w:b/>
          <w:sz w:val="24"/>
          <w:szCs w:val="24"/>
        </w:rPr>
        <w:t>All students must</w:t>
      </w:r>
      <w:r w:rsidRPr="007004FC">
        <w:rPr>
          <w:sz w:val="24"/>
          <w:szCs w:val="24"/>
        </w:rPr>
        <w:t xml:space="preserve"> be able to describe settings precisely and choose some vocabulary for effect.</w:t>
      </w:r>
    </w:p>
    <w:p w:rsidR="007004FC" w:rsidRPr="007004FC" w:rsidRDefault="007004FC" w:rsidP="007004FC">
      <w:pPr>
        <w:pStyle w:val="DLO"/>
        <w:rPr>
          <w:sz w:val="24"/>
          <w:szCs w:val="24"/>
        </w:rPr>
      </w:pPr>
      <w:r w:rsidRPr="007004FC">
        <w:rPr>
          <w:b/>
          <w:sz w:val="24"/>
          <w:szCs w:val="24"/>
        </w:rPr>
        <w:t>Most students should</w:t>
      </w:r>
      <w:r w:rsidRPr="007004FC">
        <w:rPr>
          <w:sz w:val="24"/>
          <w:szCs w:val="24"/>
        </w:rPr>
        <w:t xml:space="preserve"> describe settings using appropriate vocabulary and language features, including imagery in places.</w:t>
      </w:r>
    </w:p>
    <w:p w:rsidR="007004FC" w:rsidRPr="007004FC" w:rsidRDefault="007004FC" w:rsidP="007004FC">
      <w:pPr>
        <w:pStyle w:val="DLO"/>
        <w:rPr>
          <w:rFonts w:cs="Arial"/>
          <w:sz w:val="24"/>
          <w:szCs w:val="24"/>
        </w:rPr>
      </w:pPr>
      <w:r w:rsidRPr="007004FC">
        <w:rPr>
          <w:b/>
          <w:sz w:val="24"/>
          <w:szCs w:val="24"/>
        </w:rPr>
        <w:t>Some students could</w:t>
      </w:r>
      <w:r w:rsidRPr="007004FC">
        <w:rPr>
          <w:sz w:val="24"/>
          <w:szCs w:val="24"/>
        </w:rPr>
        <w:t xml:space="preserve"> describe settings using a wide range of vocabulary, and thoughtfully selected language features, such as imagery</w:t>
      </w:r>
    </w:p>
    <w:p w:rsidR="007004FC" w:rsidRPr="007004FC" w:rsidRDefault="007004FC" w:rsidP="007004FC">
      <w:pPr>
        <w:pStyle w:val="DLO"/>
        <w:numPr>
          <w:ilvl w:val="0"/>
          <w:numId w:val="0"/>
        </w:numPr>
        <w:rPr>
          <w:b/>
          <w:sz w:val="24"/>
          <w:szCs w:val="24"/>
        </w:rPr>
      </w:pPr>
    </w:p>
    <w:p w:rsidR="007004FC" w:rsidRPr="007004FC" w:rsidRDefault="007004FC" w:rsidP="007004FC">
      <w:pPr>
        <w:pStyle w:val="DLO"/>
        <w:numPr>
          <w:ilvl w:val="0"/>
          <w:numId w:val="0"/>
        </w:numPr>
        <w:rPr>
          <w:rFonts w:cs="Arial"/>
          <w:sz w:val="24"/>
          <w:szCs w:val="24"/>
        </w:rPr>
      </w:pPr>
    </w:p>
    <w:p w:rsidR="007004FC" w:rsidRPr="007004FC" w:rsidRDefault="007004FC" w:rsidP="007004FC">
      <w:pPr>
        <w:pStyle w:val="Resource"/>
        <w:numPr>
          <w:ilvl w:val="0"/>
          <w:numId w:val="5"/>
        </w:numPr>
        <w:spacing w:after="20"/>
        <w:rPr>
          <w:sz w:val="24"/>
          <w:szCs w:val="24"/>
        </w:rPr>
      </w:pPr>
      <w:r w:rsidRPr="007004FC">
        <w:rPr>
          <w:b/>
          <w:sz w:val="24"/>
          <w:szCs w:val="24"/>
        </w:rPr>
        <w:t>Student Book</w:t>
      </w:r>
      <w:r w:rsidRPr="007004FC">
        <w:rPr>
          <w:sz w:val="24"/>
          <w:szCs w:val="24"/>
        </w:rPr>
        <w:t xml:space="preserve">: </w:t>
      </w:r>
      <w:r w:rsidRPr="007004FC">
        <w:rPr>
          <w:color w:val="auto"/>
          <w:sz w:val="24"/>
          <w:szCs w:val="24"/>
        </w:rPr>
        <w:t>pp. 250–3</w:t>
      </w:r>
    </w:p>
    <w:p w:rsidR="007004FC" w:rsidRPr="007004FC" w:rsidRDefault="007004FC" w:rsidP="007004FC">
      <w:pPr>
        <w:pStyle w:val="Resource"/>
        <w:numPr>
          <w:ilvl w:val="0"/>
          <w:numId w:val="5"/>
        </w:numPr>
        <w:spacing w:after="20" w:line="240" w:lineRule="exact"/>
        <w:rPr>
          <w:sz w:val="24"/>
          <w:szCs w:val="24"/>
        </w:rPr>
      </w:pPr>
      <w:r w:rsidRPr="007004FC">
        <w:rPr>
          <w:b/>
          <w:sz w:val="24"/>
          <w:szCs w:val="24"/>
        </w:rPr>
        <w:t>Worksheet</w:t>
      </w:r>
      <w:r w:rsidRPr="007004FC">
        <w:rPr>
          <w:sz w:val="24"/>
          <w:szCs w:val="24"/>
        </w:rPr>
        <w:t>: 8.1</w:t>
      </w:r>
    </w:p>
    <w:p w:rsidR="007004FC" w:rsidRPr="007004FC" w:rsidRDefault="007004FC" w:rsidP="007004FC">
      <w:pPr>
        <w:pStyle w:val="Resource"/>
        <w:numPr>
          <w:ilvl w:val="0"/>
          <w:numId w:val="5"/>
        </w:numPr>
        <w:spacing w:after="20"/>
        <w:rPr>
          <w:rFonts w:cs="Arial"/>
          <w:sz w:val="24"/>
          <w:szCs w:val="24"/>
        </w:rPr>
      </w:pPr>
      <w:r w:rsidRPr="007004FC">
        <w:rPr>
          <w:b/>
          <w:sz w:val="24"/>
          <w:szCs w:val="24"/>
        </w:rPr>
        <w:t>PPT</w:t>
      </w:r>
      <w:r w:rsidRPr="007004FC">
        <w:rPr>
          <w:sz w:val="24"/>
          <w:szCs w:val="24"/>
        </w:rPr>
        <w:t xml:space="preserve">: </w:t>
      </w:r>
      <w:r w:rsidRPr="007004FC">
        <w:rPr>
          <w:rFonts w:cs="Arial"/>
          <w:sz w:val="24"/>
          <w:szCs w:val="24"/>
        </w:rPr>
        <w:t>8.1</w:t>
      </w:r>
    </w:p>
    <w:p w:rsidR="007004FC" w:rsidRPr="007004FC" w:rsidRDefault="007004FC" w:rsidP="007004FC">
      <w:pPr>
        <w:pStyle w:val="DLOhead"/>
        <w:spacing w:before="80"/>
        <w:ind w:left="318" w:hanging="318"/>
        <w:rPr>
          <w:sz w:val="24"/>
          <w:szCs w:val="24"/>
          <w:lang w:eastAsia="en-US"/>
        </w:rPr>
      </w:pPr>
      <w:r w:rsidRPr="007004FC">
        <w:rPr>
          <w:sz w:val="24"/>
          <w:szCs w:val="24"/>
          <w:lang w:eastAsia="en-GB"/>
        </w:rPr>
        <w:t>Other Student Book pages</w:t>
      </w:r>
    </w:p>
    <w:p w:rsidR="007004FC" w:rsidRPr="007004FC" w:rsidRDefault="007004FC" w:rsidP="007004FC">
      <w:pPr>
        <w:pStyle w:val="DLO"/>
        <w:numPr>
          <w:ilvl w:val="0"/>
          <w:numId w:val="0"/>
        </w:numPr>
        <w:rPr>
          <w:sz w:val="24"/>
          <w:szCs w:val="24"/>
        </w:rPr>
      </w:pPr>
      <w:r w:rsidRPr="007004FC">
        <w:rPr>
          <w:sz w:val="24"/>
          <w:szCs w:val="24"/>
        </w:rPr>
        <w:t>Lesson 6.4, pp. 196–9</w:t>
      </w:r>
    </w:p>
    <w:p w:rsidR="007004FC" w:rsidRPr="007004FC" w:rsidRDefault="007004FC" w:rsidP="007004FC">
      <w:pPr>
        <w:pStyle w:val="Ahead"/>
        <w:spacing w:before="280"/>
        <w:ind w:left="1264" w:firstLine="720"/>
        <w:rPr>
          <w:rFonts w:ascii="Arial Bold" w:hAnsi="Arial Bold"/>
          <w:b w:val="0"/>
          <w:sz w:val="24"/>
          <w:szCs w:val="24"/>
        </w:rPr>
      </w:pPr>
      <w:r w:rsidRPr="007004FC">
        <w:rPr>
          <w:rFonts w:ascii="Arial Bold" w:hAnsi="Arial Bold"/>
          <w:b w:val="0"/>
          <w:sz w:val="24"/>
          <w:szCs w:val="24"/>
        </w:rPr>
        <w:lastRenderedPageBreak/>
        <w:t>Getting you thinking</w:t>
      </w:r>
    </w:p>
    <w:p w:rsidR="007004FC" w:rsidRPr="007004FC" w:rsidRDefault="007004FC" w:rsidP="007004FC">
      <w:pPr>
        <w:pStyle w:val="Bodyindent"/>
        <w:spacing w:after="180"/>
        <w:rPr>
          <w:sz w:val="24"/>
          <w:szCs w:val="24"/>
        </w:rPr>
      </w:pPr>
      <w:r w:rsidRPr="007004FC">
        <w:rPr>
          <w:sz w:val="24"/>
          <w:szCs w:val="24"/>
        </w:rPr>
        <w:t xml:space="preserve">Explain that the lesson is going to focus on ‘setting’ and ‘atmosphere’ and briefly ask the class to suggest synonyms for both. Collate all the suggestions on the board, such as ‘place’, ‘location’ or ‘environment’, and ‘mood’, ‘feel’ or ‘tone’. </w:t>
      </w:r>
    </w:p>
    <w:tbl>
      <w:tblPr>
        <w:tblW w:w="9570" w:type="dxa"/>
        <w:tblInd w:w="131"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31"/>
      </w:tblGrid>
      <w:tr w:rsidR="007004FC" w:rsidRPr="007004FC" w:rsidTr="00C653B7">
        <w:trPr>
          <w:cantSplit/>
        </w:trPr>
        <w:tc>
          <w:tcPr>
            <w:tcW w:w="1939" w:type="dxa"/>
            <w:shd w:val="clear" w:color="auto" w:fill="auto"/>
            <w:tcMar>
              <w:left w:w="85" w:type="dxa"/>
            </w:tcMar>
          </w:tcPr>
          <w:p w:rsidR="007004FC" w:rsidRPr="007004FC" w:rsidRDefault="007004FC" w:rsidP="00C653B7">
            <w:pPr>
              <w:pStyle w:val="Chead"/>
              <w:spacing w:before="120"/>
              <w:rPr>
                <w:rFonts w:ascii="Arial Bold" w:hAnsi="Arial Bold"/>
                <w:color w:val="595959"/>
                <w:w w:val="115"/>
                <w:szCs w:val="24"/>
                <w:lang w:val="en-GB"/>
              </w:rPr>
            </w:pPr>
            <w:r w:rsidRPr="007004FC">
              <w:rPr>
                <w:rFonts w:ascii="Arial Bold" w:hAnsi="Arial Bold"/>
                <w:color w:val="595959"/>
                <w:w w:val="115"/>
                <w:szCs w:val="24"/>
                <w:lang w:val="en-GB"/>
              </w:rPr>
              <w:t>Big question</w:t>
            </w:r>
          </w:p>
          <w:p w:rsidR="007004FC" w:rsidRPr="007004FC" w:rsidRDefault="007004FC" w:rsidP="00C653B7">
            <w:pPr>
              <w:pStyle w:val="Chead"/>
              <w:spacing w:before="120"/>
              <w:rPr>
                <w:szCs w:val="24"/>
                <w:lang w:val="en-GB"/>
              </w:rPr>
            </w:pPr>
          </w:p>
        </w:tc>
        <w:tc>
          <w:tcPr>
            <w:tcW w:w="7631" w:type="dxa"/>
            <w:shd w:val="clear" w:color="auto" w:fill="D9D9D9"/>
          </w:tcPr>
          <w:p w:rsidR="007004FC" w:rsidRPr="007004FC" w:rsidRDefault="007004FC" w:rsidP="00C653B7">
            <w:pPr>
              <w:pStyle w:val="Extra"/>
              <w:rPr>
                <w:sz w:val="24"/>
                <w:szCs w:val="24"/>
              </w:rPr>
            </w:pPr>
            <w:r w:rsidRPr="007004FC">
              <w:rPr>
                <w:sz w:val="24"/>
                <w:szCs w:val="24"/>
              </w:rPr>
              <w:t xml:space="preserve">Read the </w:t>
            </w:r>
            <w:r w:rsidRPr="007004FC">
              <w:rPr>
                <w:b/>
                <w:sz w:val="24"/>
                <w:szCs w:val="24"/>
              </w:rPr>
              <w:t>Big question</w:t>
            </w:r>
            <w:r w:rsidRPr="007004FC">
              <w:rPr>
                <w:sz w:val="24"/>
                <w:szCs w:val="24"/>
              </w:rPr>
              <w:t xml:space="preserve">: </w:t>
            </w:r>
            <w:r w:rsidRPr="007004FC">
              <w:rPr>
                <w:bCs/>
                <w:i/>
                <w:sz w:val="24"/>
                <w:szCs w:val="24"/>
              </w:rPr>
              <w:t>How can you describe settings and atmosphere in a memorable way?</w:t>
            </w:r>
            <w:r w:rsidRPr="007004FC">
              <w:rPr>
                <w:b/>
                <w:bCs/>
                <w:sz w:val="24"/>
                <w:szCs w:val="24"/>
              </w:rPr>
              <w:t xml:space="preserve"> </w:t>
            </w:r>
            <w:r w:rsidRPr="007004FC">
              <w:rPr>
                <w:sz w:val="24"/>
                <w:szCs w:val="24"/>
              </w:rPr>
              <w:t xml:space="preserve">Ask the students to work in pairs for two to three minutes to discuss what makes a description of a place or setting ‘memorable’. Take brief feedback, eliciting ideas such as ‘vivid and colourful’, ‘unusual or original’, ‘has meaning for writer’. </w:t>
            </w:r>
          </w:p>
        </w:tc>
      </w:tr>
    </w:tbl>
    <w:p w:rsidR="007004FC" w:rsidRPr="007004FC" w:rsidRDefault="007004FC" w:rsidP="007004FC">
      <w:pPr>
        <w:pStyle w:val="Bodyindent"/>
        <w:rPr>
          <w:sz w:val="24"/>
          <w:szCs w:val="24"/>
        </w:rPr>
      </w:pPr>
      <w:r w:rsidRPr="007004FC">
        <w:rPr>
          <w:sz w:val="24"/>
          <w:szCs w:val="24"/>
        </w:rPr>
        <w:t>Allow five minutes for the students to write a paragraph describing the photo on page 250 of the Student Book (</w:t>
      </w:r>
      <w:r w:rsidRPr="007004FC">
        <w:rPr>
          <w:b/>
          <w:sz w:val="24"/>
          <w:szCs w:val="24"/>
        </w:rPr>
        <w:t>Q1</w:t>
      </w:r>
      <w:r w:rsidRPr="007004FC">
        <w:rPr>
          <w:sz w:val="24"/>
          <w:szCs w:val="24"/>
        </w:rPr>
        <w:t>). Move around the class to pick out any student’s work that has referenced the foreground and background in its description, and also mentioned something about the ‘feel’ these create. Contrast that with the work of another student who has perhaps interpreted the atmosphere in a different way.</w:t>
      </w:r>
    </w:p>
    <w:p w:rsidR="007004FC" w:rsidRPr="007004FC" w:rsidRDefault="007004FC" w:rsidP="007004FC">
      <w:pPr>
        <w:pStyle w:val="Ahead"/>
        <w:spacing w:before="280"/>
        <w:ind w:left="1264" w:firstLine="720"/>
        <w:rPr>
          <w:sz w:val="24"/>
          <w:szCs w:val="24"/>
        </w:rPr>
      </w:pPr>
      <w:r w:rsidRPr="007004FC">
        <w:rPr>
          <w:sz w:val="24"/>
          <w:szCs w:val="24"/>
        </w:rPr>
        <w:t>Explore the skills</w:t>
      </w:r>
    </w:p>
    <w:tbl>
      <w:tblPr>
        <w:tblW w:w="9639" w:type="dxa"/>
        <w:tblInd w:w="170" w:type="dxa"/>
        <w:tblLayout w:type="fixed"/>
        <w:tblLook w:val="00BF"/>
      </w:tblPr>
      <w:tblGrid>
        <w:gridCol w:w="1836"/>
        <w:gridCol w:w="7803"/>
      </w:tblGrid>
      <w:tr w:rsidR="007004FC" w:rsidRPr="007004FC" w:rsidTr="00C653B7">
        <w:trPr>
          <w:cantSplit/>
        </w:trPr>
        <w:tc>
          <w:tcPr>
            <w:tcW w:w="1836" w:type="dxa"/>
            <w:tcMar>
              <w:left w:w="85" w:type="dxa"/>
            </w:tcMar>
          </w:tcPr>
          <w:p w:rsidR="007004FC" w:rsidRPr="007004FC" w:rsidRDefault="007004FC" w:rsidP="00C653B7">
            <w:pPr>
              <w:jc w:val="right"/>
              <w:rPr>
                <w:sz w:val="24"/>
                <w:szCs w:val="24"/>
              </w:rPr>
            </w:pPr>
            <w:r w:rsidRPr="007004FC">
              <w:rPr>
                <w:noProof/>
                <w:sz w:val="24"/>
                <w:szCs w:val="24"/>
                <w:lang w:eastAsia="en-GB"/>
              </w:rPr>
              <w:drawing>
                <wp:inline distT="0" distB="0" distL="0" distR="0">
                  <wp:extent cx="518795" cy="422910"/>
                  <wp:effectExtent l="19050" t="0" r="0" b="0"/>
                  <wp:docPr id="1" name="Picture 1"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bbles"/>
                          <pic:cNvPicPr>
                            <a:picLocks noChangeAspect="1" noChangeArrowheads="1"/>
                          </pic:cNvPicPr>
                        </pic:nvPicPr>
                        <pic:blipFill>
                          <a:blip r:embed="rId5" cstate="print"/>
                          <a:srcRect/>
                          <a:stretch>
                            <a:fillRect/>
                          </a:stretch>
                        </pic:blipFill>
                        <pic:spPr bwMode="auto">
                          <a:xfrm>
                            <a:off x="0" y="0"/>
                            <a:ext cx="518795" cy="422910"/>
                          </a:xfrm>
                          <a:prstGeom prst="rect">
                            <a:avLst/>
                          </a:prstGeom>
                          <a:noFill/>
                          <a:ln w="9525">
                            <a:noFill/>
                            <a:miter lim="800000"/>
                            <a:headEnd/>
                            <a:tailEnd/>
                          </a:ln>
                        </pic:spPr>
                      </pic:pic>
                    </a:graphicData>
                  </a:graphic>
                </wp:inline>
              </w:drawing>
            </w:r>
          </w:p>
        </w:tc>
        <w:tc>
          <w:tcPr>
            <w:tcW w:w="7803" w:type="dxa"/>
          </w:tcPr>
          <w:p w:rsidR="007004FC" w:rsidRPr="007004FC" w:rsidRDefault="007004FC" w:rsidP="00C653B7">
            <w:pPr>
              <w:pStyle w:val="Bodyfullout"/>
              <w:spacing w:before="20" w:after="0"/>
              <w:rPr>
                <w:sz w:val="24"/>
                <w:szCs w:val="24"/>
                <w:lang w:val="en-GB"/>
              </w:rPr>
            </w:pPr>
            <w:r w:rsidRPr="007004FC">
              <w:rPr>
                <w:sz w:val="24"/>
                <w:szCs w:val="24"/>
                <w:lang w:val="en-GB"/>
              </w:rPr>
              <w:t xml:space="preserve">Ask the students to read the extract from </w:t>
            </w:r>
            <w:r w:rsidRPr="007004FC">
              <w:rPr>
                <w:i/>
                <w:sz w:val="24"/>
                <w:szCs w:val="24"/>
                <w:lang w:val="en-GB"/>
              </w:rPr>
              <w:t xml:space="preserve">The Life of Charlotte </w:t>
            </w:r>
            <w:proofErr w:type="spellStart"/>
            <w:r w:rsidRPr="007004FC">
              <w:rPr>
                <w:i/>
                <w:sz w:val="24"/>
                <w:szCs w:val="24"/>
                <w:lang w:val="en-GB"/>
              </w:rPr>
              <w:t>Brontë</w:t>
            </w:r>
            <w:proofErr w:type="spellEnd"/>
            <w:r w:rsidRPr="007004FC">
              <w:rPr>
                <w:sz w:val="24"/>
                <w:szCs w:val="24"/>
                <w:lang w:val="en-GB"/>
              </w:rPr>
              <w:t xml:space="preserve"> by Elizabeth Gaskell on page 251 of the Student Book; this is a description of Howarth Parsonage, the house that is in the photo. Then ask them to discuss </w:t>
            </w:r>
            <w:r w:rsidRPr="007004FC">
              <w:rPr>
                <w:b/>
                <w:sz w:val="24"/>
                <w:szCs w:val="24"/>
                <w:lang w:val="en-GB"/>
              </w:rPr>
              <w:t>Q2–Q4</w:t>
            </w:r>
            <w:r w:rsidRPr="007004FC">
              <w:rPr>
                <w:sz w:val="24"/>
                <w:szCs w:val="24"/>
                <w:lang w:val="en-GB"/>
              </w:rPr>
              <w:t xml:space="preserve">, in pairs. Take feedback on </w:t>
            </w:r>
            <w:r w:rsidRPr="007004FC">
              <w:rPr>
                <w:b/>
                <w:sz w:val="24"/>
                <w:szCs w:val="24"/>
                <w:lang w:val="en-GB"/>
              </w:rPr>
              <w:t>Q2</w:t>
            </w:r>
            <w:r w:rsidRPr="007004FC">
              <w:rPr>
                <w:sz w:val="24"/>
                <w:szCs w:val="24"/>
                <w:lang w:val="en-GB"/>
              </w:rPr>
              <w:t xml:space="preserve"> and </w:t>
            </w:r>
            <w:r w:rsidRPr="007004FC">
              <w:rPr>
                <w:b/>
                <w:sz w:val="24"/>
                <w:szCs w:val="24"/>
                <w:lang w:val="en-GB"/>
              </w:rPr>
              <w:t>Q3</w:t>
            </w:r>
            <w:r w:rsidRPr="007004FC">
              <w:rPr>
                <w:sz w:val="24"/>
                <w:szCs w:val="24"/>
                <w:lang w:val="en-GB"/>
              </w:rPr>
              <w:t xml:space="preserve">: </w:t>
            </w:r>
          </w:p>
        </w:tc>
      </w:tr>
    </w:tbl>
    <w:p w:rsidR="007004FC" w:rsidRPr="007004FC" w:rsidRDefault="007004FC" w:rsidP="007004FC">
      <w:pPr>
        <w:pStyle w:val="Bodyindentlist"/>
        <w:spacing w:before="0" w:after="0" w:line="240" w:lineRule="auto"/>
        <w:ind w:left="2269" w:hanging="284"/>
        <w:rPr>
          <w:sz w:val="24"/>
          <w:szCs w:val="24"/>
        </w:rPr>
      </w:pPr>
      <w:r w:rsidRPr="007004FC">
        <w:rPr>
          <w:sz w:val="24"/>
          <w:szCs w:val="24"/>
        </w:rPr>
        <w:t>The factual elements are: the ‘grey stone’; the ‘two stories’; ‘flags’ on the roof (tiles); the ‘four rooms’ on each storey and the position of the windows. These can convey atmosphere too – in this case, a sense of order, as Gaskell herself indicates.</w:t>
      </w:r>
    </w:p>
    <w:p w:rsidR="007004FC" w:rsidRPr="007004FC" w:rsidRDefault="007004FC" w:rsidP="007004FC">
      <w:pPr>
        <w:pStyle w:val="Bodyindentlist"/>
        <w:spacing w:before="0" w:after="20" w:line="240" w:lineRule="auto"/>
        <w:ind w:left="2269" w:hanging="284"/>
        <w:rPr>
          <w:sz w:val="24"/>
          <w:szCs w:val="24"/>
        </w:rPr>
      </w:pPr>
      <w:r w:rsidRPr="007004FC">
        <w:rPr>
          <w:sz w:val="24"/>
          <w:szCs w:val="24"/>
        </w:rPr>
        <w:t>The overall atmosphere is of ‘order’ and ‘cleanliness’, as Gaskell herself says, as indicated by words such as ‘dainty’, ‘spotless’ and ‘purity’. You might want to elicit other nuances: an idea of religious cleanliness, perhaps, in the house’s ‘essence’.</w:t>
      </w:r>
    </w:p>
    <w:tbl>
      <w:tblPr>
        <w:tblW w:w="9639" w:type="dxa"/>
        <w:tblInd w:w="170" w:type="dxa"/>
        <w:tblLayout w:type="fixed"/>
        <w:tblLook w:val="00BF"/>
      </w:tblPr>
      <w:tblGrid>
        <w:gridCol w:w="1836"/>
        <w:gridCol w:w="7803"/>
      </w:tblGrid>
      <w:tr w:rsidR="007004FC" w:rsidRPr="007004FC" w:rsidTr="00C653B7">
        <w:trPr>
          <w:cantSplit/>
        </w:trPr>
        <w:tc>
          <w:tcPr>
            <w:tcW w:w="1836" w:type="dxa"/>
            <w:tcMar>
              <w:left w:w="85" w:type="dxa"/>
            </w:tcMar>
          </w:tcPr>
          <w:p w:rsidR="007004FC" w:rsidRPr="007004FC" w:rsidRDefault="007004FC" w:rsidP="00C653B7">
            <w:pPr>
              <w:spacing w:before="120"/>
              <w:jc w:val="right"/>
              <w:rPr>
                <w:sz w:val="24"/>
                <w:szCs w:val="24"/>
              </w:rPr>
            </w:pPr>
            <w:r w:rsidRPr="007004FC">
              <w:rPr>
                <w:noProof/>
                <w:sz w:val="24"/>
                <w:szCs w:val="24"/>
                <w:lang w:eastAsia="en-GB"/>
              </w:rPr>
              <w:drawing>
                <wp:inline distT="0" distB="0" distL="0" distR="0">
                  <wp:extent cx="518795" cy="422910"/>
                  <wp:effectExtent l="19050" t="0" r="0" b="0"/>
                  <wp:docPr id="2" name="Picture 2"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s"/>
                          <pic:cNvPicPr>
                            <a:picLocks noChangeAspect="1" noChangeArrowheads="1"/>
                          </pic:cNvPicPr>
                        </pic:nvPicPr>
                        <pic:blipFill>
                          <a:blip r:embed="rId5" cstate="print"/>
                          <a:srcRect/>
                          <a:stretch>
                            <a:fillRect/>
                          </a:stretch>
                        </pic:blipFill>
                        <pic:spPr bwMode="auto">
                          <a:xfrm>
                            <a:off x="0" y="0"/>
                            <a:ext cx="518795" cy="422910"/>
                          </a:xfrm>
                          <a:prstGeom prst="rect">
                            <a:avLst/>
                          </a:prstGeom>
                          <a:noFill/>
                          <a:ln w="9525">
                            <a:noFill/>
                            <a:miter lim="800000"/>
                            <a:headEnd/>
                            <a:tailEnd/>
                          </a:ln>
                        </pic:spPr>
                      </pic:pic>
                    </a:graphicData>
                  </a:graphic>
                </wp:inline>
              </w:drawing>
            </w:r>
          </w:p>
        </w:tc>
        <w:tc>
          <w:tcPr>
            <w:tcW w:w="7803" w:type="dxa"/>
          </w:tcPr>
          <w:p w:rsidR="007004FC" w:rsidRPr="007004FC" w:rsidRDefault="007004FC" w:rsidP="00C653B7">
            <w:pPr>
              <w:pStyle w:val="Bodyfullout"/>
              <w:spacing w:before="100" w:after="20"/>
              <w:rPr>
                <w:sz w:val="24"/>
                <w:szCs w:val="24"/>
                <w:lang w:val="en-GB"/>
              </w:rPr>
            </w:pPr>
            <w:r w:rsidRPr="007004FC">
              <w:rPr>
                <w:sz w:val="24"/>
                <w:szCs w:val="24"/>
                <w:lang w:val="en-GB"/>
              </w:rPr>
              <w:t>Take brief feedback on the differences the students noticed between their paragraphs and Gaskell’s (</w:t>
            </w:r>
            <w:r w:rsidRPr="007004FC">
              <w:rPr>
                <w:b/>
                <w:sz w:val="24"/>
                <w:szCs w:val="24"/>
                <w:lang w:val="en-GB"/>
              </w:rPr>
              <w:t>Q4</w:t>
            </w:r>
            <w:r w:rsidRPr="007004FC">
              <w:rPr>
                <w:sz w:val="24"/>
                <w:szCs w:val="24"/>
                <w:lang w:val="en-GB"/>
              </w:rPr>
              <w:t xml:space="preserve">). Encourage them to be precise about </w:t>
            </w:r>
            <w:r w:rsidRPr="007004FC">
              <w:rPr>
                <w:i/>
                <w:sz w:val="24"/>
                <w:szCs w:val="24"/>
                <w:lang w:val="en-GB"/>
              </w:rPr>
              <w:t xml:space="preserve">how </w:t>
            </w:r>
            <w:r w:rsidRPr="007004FC">
              <w:rPr>
                <w:sz w:val="24"/>
                <w:szCs w:val="24"/>
                <w:lang w:val="en-GB"/>
              </w:rPr>
              <w:t xml:space="preserve">they describe atmosphere – ‘reflective’, ‘gloomy’, ‘joyful’, etc. </w:t>
            </w:r>
          </w:p>
        </w:tc>
      </w:tr>
    </w:tbl>
    <w:p w:rsidR="007004FC" w:rsidRPr="007004FC" w:rsidRDefault="007004FC" w:rsidP="007004FC">
      <w:pPr>
        <w:pStyle w:val="Bodyindent"/>
        <w:spacing w:before="100"/>
        <w:rPr>
          <w:sz w:val="24"/>
          <w:szCs w:val="24"/>
        </w:rPr>
      </w:pPr>
      <w:r w:rsidRPr="007004FC">
        <w:rPr>
          <w:sz w:val="24"/>
          <w:szCs w:val="24"/>
        </w:rPr>
        <w:t xml:space="preserve">Now ask the students to complete </w:t>
      </w:r>
      <w:r w:rsidRPr="007004FC">
        <w:rPr>
          <w:b/>
          <w:sz w:val="24"/>
          <w:szCs w:val="24"/>
        </w:rPr>
        <w:t>Q5a</w:t>
      </w:r>
      <w:r w:rsidRPr="007004FC">
        <w:rPr>
          <w:sz w:val="24"/>
          <w:szCs w:val="24"/>
        </w:rPr>
        <w:t>–</w:t>
      </w:r>
      <w:r w:rsidRPr="007004FC">
        <w:rPr>
          <w:b/>
          <w:sz w:val="24"/>
          <w:szCs w:val="24"/>
        </w:rPr>
        <w:t>b</w:t>
      </w:r>
      <w:r w:rsidRPr="007004FC">
        <w:rPr>
          <w:sz w:val="24"/>
          <w:szCs w:val="24"/>
        </w:rPr>
        <w:t>, individually. Take feedback as a class:</w:t>
      </w:r>
    </w:p>
    <w:p w:rsidR="007004FC" w:rsidRPr="007004FC" w:rsidRDefault="007004FC" w:rsidP="007004FC">
      <w:pPr>
        <w:pStyle w:val="Bodyindentlist"/>
        <w:spacing w:before="0" w:after="20" w:line="240" w:lineRule="auto"/>
        <w:ind w:left="2269" w:hanging="284"/>
        <w:rPr>
          <w:sz w:val="24"/>
          <w:szCs w:val="24"/>
        </w:rPr>
      </w:pPr>
      <w:r w:rsidRPr="007004FC">
        <w:rPr>
          <w:sz w:val="24"/>
          <w:szCs w:val="24"/>
        </w:rPr>
        <w:t>‘gloomy’, ‘</w:t>
      </w:r>
      <w:proofErr w:type="spellStart"/>
      <w:r w:rsidRPr="007004FC">
        <w:rPr>
          <w:sz w:val="24"/>
          <w:szCs w:val="24"/>
        </w:rPr>
        <w:t>echoey</w:t>
      </w:r>
      <w:proofErr w:type="spellEnd"/>
      <w:r w:rsidRPr="007004FC">
        <w:rPr>
          <w:sz w:val="24"/>
          <w:szCs w:val="24"/>
        </w:rPr>
        <w:t xml:space="preserve">’, ‘looming’, ‘long’ or ‘thin’, ‘smothered’ </w:t>
      </w:r>
    </w:p>
    <w:p w:rsidR="007004FC" w:rsidRPr="007004FC" w:rsidRDefault="007004FC" w:rsidP="007004FC">
      <w:pPr>
        <w:pStyle w:val="Bodyindentlist"/>
        <w:spacing w:before="0" w:after="180" w:line="240" w:lineRule="auto"/>
        <w:ind w:left="2269" w:hanging="284"/>
        <w:rPr>
          <w:sz w:val="24"/>
          <w:szCs w:val="24"/>
        </w:rPr>
      </w:pPr>
      <w:r w:rsidRPr="007004FC">
        <w:rPr>
          <w:sz w:val="24"/>
          <w:szCs w:val="24"/>
        </w:rPr>
        <w:t>Effects are: ‘</w:t>
      </w:r>
      <w:proofErr w:type="spellStart"/>
      <w:r w:rsidRPr="007004FC">
        <w:rPr>
          <w:sz w:val="24"/>
          <w:szCs w:val="24"/>
        </w:rPr>
        <w:t>echoey</w:t>
      </w:r>
      <w:proofErr w:type="spellEnd"/>
      <w:r w:rsidRPr="007004FC">
        <w:rPr>
          <w:sz w:val="24"/>
          <w:szCs w:val="24"/>
        </w:rPr>
        <w:t>’ refers to repeating sounds that die away, suggesting ‘empty’ or ‘vacant’, so almost lifeless; ‘looming’ means taking on an ominous or threatening form, which creates a frightening effect; ‘long’ and ‘thin’ tell us the shape of the shadows, implying that they reach out like fingers, almost as if alive; ‘smothered’ means ‘choked’ or ‘suffocated’ and gives a claustrophobic effect.</w:t>
      </w:r>
    </w:p>
    <w:tbl>
      <w:tblPr>
        <w:tblW w:w="9639" w:type="dxa"/>
        <w:tblInd w:w="108" w:type="dxa"/>
        <w:tblLayout w:type="fixed"/>
        <w:tblLook w:val="00BF"/>
      </w:tblPr>
      <w:tblGrid>
        <w:gridCol w:w="1985"/>
        <w:gridCol w:w="7654"/>
      </w:tblGrid>
      <w:tr w:rsidR="007004FC" w:rsidRPr="007004FC" w:rsidTr="00C653B7">
        <w:trPr>
          <w:cantSplit/>
        </w:trPr>
        <w:tc>
          <w:tcPr>
            <w:tcW w:w="1985" w:type="dxa"/>
          </w:tcPr>
          <w:p w:rsidR="007004FC" w:rsidRPr="007004FC" w:rsidRDefault="007004FC" w:rsidP="00C653B7">
            <w:pPr>
              <w:pStyle w:val="DLOhead"/>
              <w:jc w:val="right"/>
              <w:rPr>
                <w:b/>
                <w:sz w:val="24"/>
                <w:szCs w:val="24"/>
                <w:lang w:eastAsia="en-US"/>
              </w:rPr>
            </w:pPr>
          </w:p>
        </w:tc>
        <w:tc>
          <w:tcPr>
            <w:tcW w:w="7654" w:type="dxa"/>
            <w:shd w:val="clear" w:color="auto" w:fill="D9D9D9"/>
            <w:vAlign w:val="center"/>
          </w:tcPr>
          <w:p w:rsidR="007004FC" w:rsidRPr="007004FC" w:rsidRDefault="007004FC" w:rsidP="00C653B7">
            <w:pPr>
              <w:pStyle w:val="Extra"/>
              <w:rPr>
                <w:sz w:val="24"/>
                <w:szCs w:val="24"/>
              </w:rPr>
            </w:pPr>
            <w:r w:rsidRPr="007004FC">
              <w:rPr>
                <w:rFonts w:ascii="Arial Bold" w:hAnsi="Arial Bold"/>
                <w:sz w:val="24"/>
                <w:szCs w:val="24"/>
              </w:rPr>
              <w:t>Give extra support</w:t>
            </w:r>
            <w:r w:rsidRPr="007004FC">
              <w:rPr>
                <w:sz w:val="24"/>
                <w:szCs w:val="24"/>
              </w:rPr>
              <w:t xml:space="preserve"> by providing the synonyms or close meanings to the selected words in </w:t>
            </w:r>
            <w:r w:rsidRPr="007004FC">
              <w:rPr>
                <w:b/>
                <w:sz w:val="24"/>
                <w:szCs w:val="24"/>
              </w:rPr>
              <w:t>Q5</w:t>
            </w:r>
            <w:r w:rsidRPr="007004FC">
              <w:rPr>
                <w:sz w:val="24"/>
                <w:szCs w:val="24"/>
              </w:rPr>
              <w:t>, before asking what effect is created.</w:t>
            </w:r>
          </w:p>
          <w:p w:rsidR="007004FC" w:rsidRPr="007004FC" w:rsidRDefault="007004FC" w:rsidP="00C653B7">
            <w:pPr>
              <w:pStyle w:val="Extra"/>
              <w:rPr>
                <w:sz w:val="24"/>
                <w:szCs w:val="24"/>
              </w:rPr>
            </w:pPr>
            <w:r w:rsidRPr="007004FC">
              <w:rPr>
                <w:rFonts w:ascii="Arial Bold" w:hAnsi="Arial Bold"/>
                <w:sz w:val="24"/>
                <w:szCs w:val="24"/>
              </w:rPr>
              <w:t>Give extra challenge</w:t>
            </w:r>
            <w:r w:rsidRPr="007004FC">
              <w:rPr>
                <w:sz w:val="24"/>
                <w:szCs w:val="24"/>
              </w:rPr>
              <w:t xml:space="preserve"> by asking why echoes in particular could create a lifeless effect. Elicit that echoes come from a ‘real’ sound or voice, but the repetition sounds as if other voices are answering you, but they’re not ‘real’.</w:t>
            </w:r>
          </w:p>
        </w:tc>
      </w:tr>
    </w:tbl>
    <w:p w:rsidR="007004FC" w:rsidRPr="007004FC" w:rsidRDefault="007004FC" w:rsidP="007004FC">
      <w:pPr>
        <w:pStyle w:val="Bodyindent"/>
        <w:spacing w:before="160"/>
        <w:rPr>
          <w:sz w:val="24"/>
          <w:szCs w:val="24"/>
        </w:rPr>
      </w:pPr>
      <w:r w:rsidRPr="007004FC">
        <w:rPr>
          <w:sz w:val="24"/>
          <w:szCs w:val="24"/>
        </w:rPr>
        <w:t xml:space="preserve">For </w:t>
      </w:r>
      <w:r w:rsidRPr="007004FC">
        <w:rPr>
          <w:b/>
          <w:sz w:val="24"/>
          <w:szCs w:val="24"/>
        </w:rPr>
        <w:t>Q6</w:t>
      </w:r>
      <w:r w:rsidRPr="007004FC">
        <w:rPr>
          <w:sz w:val="24"/>
          <w:szCs w:val="24"/>
        </w:rPr>
        <w:t>, encourage the students to focus on at least two words in their sentences (either verbs or adjectives) and to think very carefully about how they convey a particular atmosphere.</w:t>
      </w:r>
    </w:p>
    <w:p w:rsidR="007004FC" w:rsidRPr="007004FC" w:rsidRDefault="007004FC" w:rsidP="007004FC">
      <w:pPr>
        <w:pStyle w:val="Ahead"/>
        <w:spacing w:before="240"/>
        <w:rPr>
          <w:sz w:val="24"/>
          <w:szCs w:val="24"/>
        </w:rPr>
      </w:pPr>
      <w:r w:rsidRPr="007004FC">
        <w:rPr>
          <w:sz w:val="24"/>
          <w:szCs w:val="24"/>
        </w:rPr>
        <w:t>Develop the skills</w:t>
      </w:r>
    </w:p>
    <w:p w:rsidR="007004FC" w:rsidRPr="007004FC" w:rsidRDefault="007004FC" w:rsidP="007004FC">
      <w:pPr>
        <w:pStyle w:val="Bodyindent"/>
        <w:rPr>
          <w:sz w:val="24"/>
          <w:szCs w:val="24"/>
        </w:rPr>
      </w:pPr>
      <w:r w:rsidRPr="007004FC">
        <w:rPr>
          <w:sz w:val="24"/>
          <w:szCs w:val="24"/>
        </w:rPr>
        <w:t xml:space="preserve">For </w:t>
      </w:r>
      <w:r w:rsidRPr="007004FC">
        <w:rPr>
          <w:b/>
          <w:sz w:val="24"/>
          <w:szCs w:val="24"/>
        </w:rPr>
        <w:t>Q7</w:t>
      </w:r>
      <w:r w:rsidRPr="007004FC">
        <w:rPr>
          <w:sz w:val="24"/>
          <w:szCs w:val="24"/>
        </w:rPr>
        <w:t>, allow two to three minutes for the students to think of appropriate words for the gaps. You could write the text on the board and then ask the students to come up to the front and write their chosen words into the gaps, explaining the effect created.</w:t>
      </w:r>
    </w:p>
    <w:p w:rsidR="007004FC" w:rsidRPr="007004FC" w:rsidRDefault="007004FC" w:rsidP="007004FC">
      <w:pPr>
        <w:pStyle w:val="Bodyindent"/>
        <w:rPr>
          <w:sz w:val="24"/>
          <w:szCs w:val="24"/>
        </w:rPr>
      </w:pPr>
      <w:r w:rsidRPr="007004FC">
        <w:rPr>
          <w:sz w:val="24"/>
          <w:szCs w:val="24"/>
        </w:rPr>
        <w:t xml:space="preserve">For </w:t>
      </w:r>
      <w:r w:rsidRPr="007004FC">
        <w:rPr>
          <w:b/>
          <w:sz w:val="24"/>
          <w:szCs w:val="24"/>
        </w:rPr>
        <w:t>Q8</w:t>
      </w:r>
      <w:r w:rsidRPr="007004FC">
        <w:rPr>
          <w:sz w:val="24"/>
          <w:szCs w:val="24"/>
        </w:rPr>
        <w:t xml:space="preserve">, elicit that the phrase Gaskell uses is ‘glitter like looking-glass’, which gives the effect of something precious and personal. </w:t>
      </w:r>
    </w:p>
    <w:p w:rsidR="007004FC" w:rsidRPr="007004FC" w:rsidRDefault="007004FC" w:rsidP="007004FC">
      <w:pPr>
        <w:pStyle w:val="DLO"/>
        <w:numPr>
          <w:ilvl w:val="0"/>
          <w:numId w:val="0"/>
        </w:numPr>
        <w:rPr>
          <w:rFonts w:cs="Arial"/>
          <w:sz w:val="24"/>
          <w:szCs w:val="24"/>
        </w:rPr>
      </w:pPr>
    </w:p>
    <w:sectPr w:rsidR="007004FC" w:rsidRPr="007004FC" w:rsidSect="0080005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 Dingbats">
    <w:panose1 w:val="00000000000000000000"/>
    <w:charset w:val="02"/>
    <w:family w:val="auto"/>
    <w:notTrueType/>
    <w:pitch w:val="variable"/>
    <w:sig w:usb0="00000000" w:usb1="00000000" w:usb2="0001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NeueLT Com 57 Cn">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HelveticaNeueLT Com 85 Hv">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cs="Times New Roman" w:hint="default"/>
        <w:b w:val="0"/>
        <w:i w:val="0"/>
        <w:caps w:val="0"/>
        <w:strike w:val="0"/>
        <w:dstrike w:val="0"/>
        <w:outline w:val="0"/>
        <w:shadow w:val="0"/>
        <w:emboss w:val="0"/>
        <w:imprint w:val="0"/>
        <w:vanish w:val="0"/>
        <w:webHidden w:val="0"/>
        <w:color w:val="595959"/>
        <w:spacing w:val="0"/>
        <w:position w:val="-2"/>
        <w:sz w:val="28"/>
        <w:u w:val="none"/>
        <w:effect w:val="none"/>
        <w:vertAlign w:val="baseline"/>
        <w:specVanish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E4D7386"/>
    <w:multiLevelType w:val="hybridMultilevel"/>
    <w:tmpl w:val="84F8A1F4"/>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B653AE"/>
    <w:multiLevelType w:val="hybridMultilevel"/>
    <w:tmpl w:val="D4F684D2"/>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891E43"/>
    <w:rsid w:val="000C007F"/>
    <w:rsid w:val="000C74DA"/>
    <w:rsid w:val="0039355A"/>
    <w:rsid w:val="0058386F"/>
    <w:rsid w:val="007004FC"/>
    <w:rsid w:val="00716E97"/>
    <w:rsid w:val="007D62AA"/>
    <w:rsid w:val="0080005B"/>
    <w:rsid w:val="00891E43"/>
    <w:rsid w:val="009F45D0"/>
    <w:rsid w:val="00F22FC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27"/>
        <o:r id="V:Rule5" type="connector" idref="#_x0000_s1028"/>
        <o:r id="V:Rule6" type="connector" idref="#_x0000_s1029"/>
        <o:r id="V:Rule7"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indent">
    <w:name w:val="Body indent"/>
    <w:basedOn w:val="Normal"/>
    <w:rsid w:val="00891E43"/>
    <w:pPr>
      <w:spacing w:after="0" w:line="240" w:lineRule="auto"/>
    </w:pPr>
    <w:rPr>
      <w:rFonts w:ascii="Consolas" w:hAnsi="Consolas"/>
      <w:sz w:val="21"/>
      <w:szCs w:val="21"/>
    </w:rPr>
  </w:style>
  <w:style w:type="paragraph" w:customStyle="1" w:styleId="Bodyindentlist">
    <w:name w:val="Body indent list"/>
    <w:basedOn w:val="Bodyindent"/>
    <w:uiPriority w:val="99"/>
    <w:rsid w:val="00891E43"/>
    <w:pPr>
      <w:numPr>
        <w:ilvl w:val="2"/>
        <w:numId w:val="2"/>
      </w:numPr>
      <w:tabs>
        <w:tab w:val="left" w:pos="2268"/>
      </w:tabs>
      <w:spacing w:before="60" w:after="60" w:line="240" w:lineRule="exact"/>
    </w:pPr>
    <w:rPr>
      <w:rFonts w:ascii="Book Antiqua" w:eastAsia="Cambria" w:hAnsi="Book Antiqua" w:cs="Times New Roman"/>
      <w:sz w:val="20"/>
    </w:rPr>
  </w:style>
  <w:style w:type="paragraph" w:customStyle="1" w:styleId="Ahead">
    <w:name w:val="A head"/>
    <w:basedOn w:val="PlainText"/>
    <w:uiPriority w:val="99"/>
    <w:rsid w:val="00891E43"/>
    <w:pPr>
      <w:keepNext/>
      <w:spacing w:before="320"/>
      <w:ind w:left="1985"/>
    </w:pPr>
    <w:rPr>
      <w:rFonts w:ascii="Arial" w:eastAsia="Cambria" w:hAnsi="Arial" w:cs="Times New Roman"/>
      <w:b/>
      <w:sz w:val="36"/>
    </w:rPr>
  </w:style>
  <w:style w:type="paragraph" w:customStyle="1" w:styleId="AObullet">
    <w:name w:val="AO bullet"/>
    <w:basedOn w:val="Normal"/>
    <w:uiPriority w:val="99"/>
    <w:rsid w:val="00891E43"/>
    <w:pPr>
      <w:widowControl w:val="0"/>
      <w:numPr>
        <w:numId w:val="1"/>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891E43"/>
    <w:pPr>
      <w:spacing w:line="220" w:lineRule="exact"/>
      <w:ind w:right="0"/>
    </w:pPr>
  </w:style>
  <w:style w:type="paragraph" w:styleId="PlainText">
    <w:name w:val="Plain Text"/>
    <w:basedOn w:val="Normal"/>
    <w:link w:val="PlainTextChar"/>
    <w:uiPriority w:val="99"/>
    <w:semiHidden/>
    <w:unhideWhenUsed/>
    <w:rsid w:val="00891E4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91E43"/>
    <w:rPr>
      <w:rFonts w:ascii="Consolas" w:hAnsi="Consolas" w:cs="Consolas"/>
      <w:sz w:val="21"/>
      <w:szCs w:val="21"/>
    </w:rPr>
  </w:style>
  <w:style w:type="paragraph" w:customStyle="1" w:styleId="Bodyfullout">
    <w:name w:val="Body full out"/>
    <w:basedOn w:val="Bodyindent"/>
    <w:uiPriority w:val="99"/>
    <w:rsid w:val="0058386F"/>
    <w:pPr>
      <w:spacing w:before="60" w:after="120"/>
      <w:ind w:left="-57"/>
    </w:pPr>
    <w:rPr>
      <w:rFonts w:ascii="Book Antiqua" w:eastAsia="Cambria" w:hAnsi="Book Antiqua" w:cs="Times New Roman"/>
      <w:sz w:val="20"/>
      <w:lang w:val="en-US"/>
    </w:rPr>
  </w:style>
  <w:style w:type="paragraph" w:customStyle="1" w:styleId="Extra">
    <w:name w:val="Extra ..."/>
    <w:basedOn w:val="Normal"/>
    <w:rsid w:val="0058386F"/>
    <w:pPr>
      <w:spacing w:before="120" w:after="120" w:line="240" w:lineRule="exact"/>
    </w:pPr>
    <w:rPr>
      <w:rFonts w:ascii="Arial" w:eastAsia="Cambria" w:hAnsi="Arial" w:cs="Times New Roman"/>
      <w:sz w:val="20"/>
      <w:szCs w:val="21"/>
    </w:rPr>
  </w:style>
  <w:style w:type="paragraph" w:customStyle="1" w:styleId="DLO">
    <w:name w:val="DLO"/>
    <w:basedOn w:val="PlainText"/>
    <w:uiPriority w:val="99"/>
    <w:rsid w:val="000C74DA"/>
    <w:pPr>
      <w:numPr>
        <w:numId w:val="4"/>
      </w:numPr>
      <w:spacing w:before="60" w:after="60" w:line="210" w:lineRule="exact"/>
    </w:pPr>
    <w:rPr>
      <w:rFonts w:ascii="Arial" w:eastAsia="Cambria" w:hAnsi="Arial" w:cs="Times New Roman"/>
      <w:sz w:val="18"/>
    </w:rPr>
  </w:style>
  <w:style w:type="paragraph" w:customStyle="1" w:styleId="DLOhead">
    <w:name w:val="DLO head"/>
    <w:basedOn w:val="PlainText"/>
    <w:uiPriority w:val="99"/>
    <w:rsid w:val="007004FC"/>
    <w:pPr>
      <w:spacing w:before="100" w:after="60" w:line="280" w:lineRule="exact"/>
    </w:pPr>
    <w:rPr>
      <w:rFonts w:ascii="Arial Bold" w:eastAsia="Cambria" w:hAnsi="Arial Bold" w:cs="Times New Roman"/>
      <w:color w:val="404040"/>
      <w:lang/>
    </w:rPr>
  </w:style>
  <w:style w:type="paragraph" w:customStyle="1" w:styleId="Chead">
    <w:name w:val="C head"/>
    <w:basedOn w:val="Normal"/>
    <w:rsid w:val="007004FC"/>
    <w:pPr>
      <w:widowControl w:val="0"/>
      <w:autoSpaceDE w:val="0"/>
      <w:autoSpaceDN w:val="0"/>
      <w:adjustRightInd w:val="0"/>
      <w:spacing w:before="160" w:after="0" w:line="260" w:lineRule="exact"/>
    </w:pPr>
    <w:rPr>
      <w:rFonts w:ascii="Arial Black" w:eastAsia="Times New Roman" w:hAnsi="Arial Black" w:cs="HelveticaNeueLT Com 85 Hv"/>
      <w:color w:val="808080"/>
      <w:sz w:val="24"/>
      <w:szCs w:val="28"/>
      <w:lang w:val="en-US"/>
    </w:rPr>
  </w:style>
  <w:style w:type="paragraph" w:styleId="BalloonText">
    <w:name w:val="Balloon Text"/>
    <w:basedOn w:val="Normal"/>
    <w:link w:val="BalloonTextChar"/>
    <w:uiPriority w:val="99"/>
    <w:semiHidden/>
    <w:unhideWhenUsed/>
    <w:rsid w:val="007004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04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2</cp:revision>
  <dcterms:created xsi:type="dcterms:W3CDTF">2020-07-02T13:44:00Z</dcterms:created>
  <dcterms:modified xsi:type="dcterms:W3CDTF">2020-07-02T13:44:00Z</dcterms:modified>
</cp:coreProperties>
</file>